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12FF7">
        <w:rPr>
          <w:rFonts w:ascii="Corbel" w:hAnsi="Corbel"/>
          <w:b/>
          <w:smallCaps/>
          <w:sz w:val="24"/>
          <w:szCs w:val="24"/>
        </w:rPr>
        <w:t xml:space="preserve">od </w:t>
      </w:r>
      <w:r w:rsidR="00AE0092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Default="00EA4832" w:rsidP="0022148C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AE0092">
        <w:rPr>
          <w:rFonts w:ascii="Corbel" w:hAnsi="Corbel"/>
          <w:color w:val="000000"/>
        </w:rPr>
        <w:t>2021/2022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63D1F" w:rsidRPr="009C54AE" w:rsidTr="00B819C8">
        <w:tc>
          <w:tcPr>
            <w:tcW w:w="2694" w:type="dxa"/>
            <w:vAlign w:val="center"/>
          </w:tcPr>
          <w:p w:rsidR="00163D1F" w:rsidRPr="009C54AE" w:rsidRDefault="00163D1F" w:rsidP="00163D1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163D1F" w:rsidRPr="0022148C" w:rsidRDefault="00163D1F" w:rsidP="00163D1F">
            <w:pPr>
              <w:pStyle w:val="Odpowiedzi"/>
              <w:rPr>
                <w:rFonts w:ascii="Corbel" w:hAnsi="Corbel"/>
                <w:color w:val="auto"/>
                <w:sz w:val="24"/>
                <w:szCs w:val="24"/>
              </w:rPr>
            </w:pPr>
            <w:r w:rsidRPr="0022148C">
              <w:rPr>
                <w:rFonts w:ascii="Corbel" w:hAnsi="Corbel"/>
                <w:color w:val="auto"/>
                <w:sz w:val="24"/>
                <w:szCs w:val="24"/>
              </w:rPr>
              <w:t>Podstawy prawa pracy i prawa urzędniczego</w:t>
            </w:r>
          </w:p>
        </w:tc>
      </w:tr>
      <w:tr w:rsidR="00163D1F" w:rsidRPr="009C54AE" w:rsidTr="00B819C8">
        <w:tc>
          <w:tcPr>
            <w:tcW w:w="2694" w:type="dxa"/>
            <w:vAlign w:val="center"/>
          </w:tcPr>
          <w:p w:rsidR="00163D1F" w:rsidRPr="009C54AE" w:rsidRDefault="00163D1F" w:rsidP="00163D1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163D1F" w:rsidRPr="00163D1F" w:rsidRDefault="00163D1F" w:rsidP="00163D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PRA 13</w:t>
            </w:r>
          </w:p>
        </w:tc>
      </w:tr>
      <w:tr w:rsidR="00163D1F" w:rsidRPr="009C54AE" w:rsidTr="00B819C8">
        <w:tc>
          <w:tcPr>
            <w:tcW w:w="2694" w:type="dxa"/>
            <w:vAlign w:val="center"/>
          </w:tcPr>
          <w:p w:rsidR="00163D1F" w:rsidRPr="009C54AE" w:rsidRDefault="00163D1F" w:rsidP="00163D1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163D1F" w:rsidRPr="00163D1F" w:rsidRDefault="0075714C" w:rsidP="00163D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22148C" w:rsidRPr="009C54AE" w:rsidTr="00B819C8">
        <w:tc>
          <w:tcPr>
            <w:tcW w:w="2694" w:type="dxa"/>
            <w:vAlign w:val="center"/>
          </w:tcPr>
          <w:p w:rsidR="0022148C" w:rsidRPr="009C54AE" w:rsidRDefault="0022148C" w:rsidP="00221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2148C" w:rsidRPr="00163D1F" w:rsidRDefault="0022148C" w:rsidP="002214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22148C" w:rsidRPr="009C54AE" w:rsidTr="00B819C8">
        <w:tc>
          <w:tcPr>
            <w:tcW w:w="2694" w:type="dxa"/>
            <w:vAlign w:val="center"/>
          </w:tcPr>
          <w:p w:rsidR="0022148C" w:rsidRPr="009C54AE" w:rsidRDefault="0022148C" w:rsidP="00221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2148C" w:rsidRPr="00163D1F" w:rsidRDefault="0022148C" w:rsidP="002214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22148C" w:rsidRPr="009C54AE" w:rsidTr="00B819C8">
        <w:tc>
          <w:tcPr>
            <w:tcW w:w="2694" w:type="dxa"/>
            <w:vAlign w:val="center"/>
          </w:tcPr>
          <w:p w:rsidR="0022148C" w:rsidRPr="009C54AE" w:rsidRDefault="0022148C" w:rsidP="00221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2148C" w:rsidRPr="00163D1F" w:rsidRDefault="0022148C" w:rsidP="0022148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22148C" w:rsidRPr="009C54AE" w:rsidTr="00B819C8">
        <w:tc>
          <w:tcPr>
            <w:tcW w:w="2694" w:type="dxa"/>
            <w:vAlign w:val="center"/>
          </w:tcPr>
          <w:p w:rsidR="0022148C" w:rsidRPr="009C54AE" w:rsidRDefault="0022148C" w:rsidP="00221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2148C" w:rsidRPr="00163D1F" w:rsidRDefault="0022148C" w:rsidP="002214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2148C" w:rsidRPr="009C54AE" w:rsidTr="00B819C8">
        <w:tc>
          <w:tcPr>
            <w:tcW w:w="2694" w:type="dxa"/>
            <w:vAlign w:val="center"/>
          </w:tcPr>
          <w:p w:rsidR="0022148C" w:rsidRPr="009C54AE" w:rsidRDefault="0022148C" w:rsidP="00221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2148C" w:rsidRPr="00163D1F" w:rsidRDefault="0022148C" w:rsidP="002214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2148C" w:rsidRPr="009C54AE" w:rsidTr="00B819C8">
        <w:tc>
          <w:tcPr>
            <w:tcW w:w="2694" w:type="dxa"/>
            <w:vAlign w:val="center"/>
          </w:tcPr>
          <w:p w:rsidR="0022148C" w:rsidRPr="009C54AE" w:rsidRDefault="0022148C" w:rsidP="00221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22148C" w:rsidRPr="00163D1F" w:rsidRDefault="0022148C" w:rsidP="002214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Pr="00163D1F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00163D1F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 V</w:t>
            </w:r>
          </w:p>
        </w:tc>
      </w:tr>
      <w:tr w:rsidR="0022148C" w:rsidRPr="009C54AE" w:rsidTr="00B819C8">
        <w:tc>
          <w:tcPr>
            <w:tcW w:w="2694" w:type="dxa"/>
            <w:vAlign w:val="center"/>
          </w:tcPr>
          <w:p w:rsidR="0022148C" w:rsidRPr="009C54AE" w:rsidRDefault="0022148C" w:rsidP="00221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2148C" w:rsidRPr="00163D1F" w:rsidRDefault="0022148C" w:rsidP="002214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Obowiązkowe</w:t>
            </w:r>
          </w:p>
        </w:tc>
      </w:tr>
      <w:tr w:rsidR="0022148C" w:rsidRPr="009C54AE" w:rsidTr="00B819C8">
        <w:tc>
          <w:tcPr>
            <w:tcW w:w="2694" w:type="dxa"/>
            <w:vAlign w:val="center"/>
          </w:tcPr>
          <w:p w:rsidR="0022148C" w:rsidRPr="009C54AE" w:rsidRDefault="0022148C" w:rsidP="00221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2148C" w:rsidRPr="00163D1F" w:rsidRDefault="0022148C" w:rsidP="002214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2148C" w:rsidRPr="009C54AE" w:rsidTr="00B819C8">
        <w:tc>
          <w:tcPr>
            <w:tcW w:w="2694" w:type="dxa"/>
            <w:vAlign w:val="center"/>
          </w:tcPr>
          <w:p w:rsidR="0022148C" w:rsidRPr="009C54AE" w:rsidRDefault="0022148C" w:rsidP="00221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2148C" w:rsidRPr="00163D1F" w:rsidRDefault="0022148C" w:rsidP="002214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22148C" w:rsidRPr="009C54AE" w:rsidTr="00B819C8">
        <w:tc>
          <w:tcPr>
            <w:tcW w:w="2694" w:type="dxa"/>
            <w:vAlign w:val="center"/>
          </w:tcPr>
          <w:p w:rsidR="0022148C" w:rsidRPr="009C54AE" w:rsidRDefault="0022148C" w:rsidP="0022148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2148C" w:rsidRDefault="0022148C" w:rsidP="0022148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dr hab. Aneta Kowalczyk, prof. UR, dr Maria Bosak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63D1F">
              <w:rPr>
                <w:rFonts w:ascii="Corbel" w:hAnsi="Corbel"/>
                <w:b w:val="0"/>
                <w:sz w:val="24"/>
                <w:szCs w:val="24"/>
              </w:rPr>
              <w:t>-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63D1F">
              <w:rPr>
                <w:rFonts w:ascii="Corbel" w:hAnsi="Corbel"/>
                <w:b w:val="0"/>
                <w:sz w:val="24"/>
                <w:szCs w:val="24"/>
              </w:rPr>
              <w:t xml:space="preserve">Sojka, </w:t>
            </w:r>
          </w:p>
          <w:p w:rsidR="0022148C" w:rsidRPr="00163D1F" w:rsidRDefault="0022148C" w:rsidP="0022148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 w:rsidRPr="00163D1F">
              <w:rPr>
                <w:rFonts w:ascii="Corbel" w:hAnsi="Corbel"/>
                <w:b w:val="0"/>
                <w:sz w:val="24"/>
                <w:szCs w:val="24"/>
              </w:rPr>
              <w:t>Ludera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63D1F">
              <w:rPr>
                <w:rFonts w:ascii="Corbel" w:hAnsi="Corbel"/>
                <w:b w:val="0"/>
                <w:sz w:val="24"/>
                <w:szCs w:val="24"/>
              </w:rPr>
              <w:t>-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163D1F">
              <w:rPr>
                <w:rFonts w:ascii="Corbel" w:hAnsi="Corbel"/>
                <w:b w:val="0"/>
                <w:sz w:val="24"/>
                <w:szCs w:val="24"/>
              </w:rPr>
              <w:t>Ruszel</w:t>
            </w:r>
            <w:proofErr w:type="spellEnd"/>
            <w:r w:rsidRPr="00163D1F">
              <w:rPr>
                <w:rFonts w:ascii="Corbel" w:hAnsi="Corbel"/>
                <w:b w:val="0"/>
                <w:sz w:val="24"/>
                <w:szCs w:val="24"/>
              </w:rPr>
              <w:t xml:space="preserve">, mgr Michał Skóra, mgr Anna </w:t>
            </w:r>
            <w:proofErr w:type="spellStart"/>
            <w:r w:rsidRPr="00163D1F">
              <w:rPr>
                <w:rFonts w:ascii="Corbel" w:hAnsi="Corbel"/>
                <w:b w:val="0"/>
                <w:sz w:val="24"/>
                <w:szCs w:val="24"/>
              </w:rPr>
              <w:t>Maroń</w:t>
            </w:r>
            <w:proofErr w:type="spellEnd"/>
          </w:p>
        </w:tc>
      </w:tr>
    </w:tbl>
    <w:p w:rsidR="0085747A" w:rsidRPr="009C54AE" w:rsidRDefault="0085747A" w:rsidP="0022148C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22148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214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22148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63D1F" w:rsidP="002214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63D1F" w:rsidP="002214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63D1F" w:rsidP="002214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214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214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214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214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214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214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63D1F" w:rsidP="002214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5A1D16" w:rsidP="00AD14C3">
      <w:pPr>
        <w:pStyle w:val="Punktygwne"/>
        <w:spacing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shd w:val="clear" w:color="auto" w:fill="FFFFFF" w:themeFill="background1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5A1D1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A1D16">
        <w:rPr>
          <w:rFonts w:ascii="MS Gothic" w:eastAsia="MS Gothic" w:hAnsi="MS Gothic" w:cs="MS Gothic" w:hint="eastAsia"/>
          <w:b w:val="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163D1F" w:rsidRDefault="00163D1F" w:rsidP="00163D1F">
      <w:pPr>
        <w:shd w:val="clear" w:color="auto" w:fill="FFFFFF"/>
        <w:spacing w:after="0" w:line="240" w:lineRule="auto"/>
        <w:ind w:left="5"/>
        <w:jc w:val="both"/>
        <w:rPr>
          <w:rFonts w:ascii="Corbel" w:eastAsia="Cambria" w:hAnsi="Corbel"/>
          <w:bCs/>
          <w:iCs/>
          <w:spacing w:val="-22"/>
          <w:sz w:val="24"/>
          <w:szCs w:val="24"/>
        </w:rPr>
      </w:pPr>
    </w:p>
    <w:p w:rsidR="00163D1F" w:rsidRPr="00AD14C3" w:rsidRDefault="00163D1F" w:rsidP="00163D1F">
      <w:pPr>
        <w:shd w:val="clear" w:color="auto" w:fill="FFFFFF"/>
        <w:spacing w:after="0" w:line="240" w:lineRule="auto"/>
        <w:ind w:left="5"/>
        <w:jc w:val="both"/>
        <w:rPr>
          <w:rFonts w:ascii="Corbel" w:eastAsia="Cambria" w:hAnsi="Corbel"/>
          <w:bCs/>
          <w:iCs/>
          <w:spacing w:val="-22"/>
          <w:szCs w:val="24"/>
        </w:rPr>
      </w:pPr>
      <w:r w:rsidRPr="00AD14C3">
        <w:rPr>
          <w:rFonts w:ascii="Corbel" w:eastAsia="Cambria" w:hAnsi="Corbel"/>
          <w:bCs/>
          <w:iCs/>
          <w:spacing w:val="-22"/>
          <w:szCs w:val="24"/>
        </w:rPr>
        <w:t>Wykład - egzamin</w:t>
      </w:r>
    </w:p>
    <w:p w:rsidR="00163D1F" w:rsidRPr="00AD14C3" w:rsidRDefault="00163D1F" w:rsidP="00163D1F">
      <w:pPr>
        <w:shd w:val="clear" w:color="auto" w:fill="FFFFFF"/>
        <w:spacing w:after="0" w:line="240" w:lineRule="auto"/>
        <w:ind w:left="5"/>
        <w:jc w:val="both"/>
        <w:rPr>
          <w:rFonts w:ascii="Corbel" w:eastAsia="Cambria" w:hAnsi="Corbel"/>
          <w:bCs/>
          <w:iCs/>
          <w:spacing w:val="-22"/>
          <w:szCs w:val="24"/>
        </w:rPr>
      </w:pPr>
    </w:p>
    <w:p w:rsidR="00163D1F" w:rsidRPr="00AD14C3" w:rsidRDefault="00163D1F" w:rsidP="00163D1F">
      <w:pPr>
        <w:shd w:val="clear" w:color="auto" w:fill="FFFFFF"/>
        <w:spacing w:after="0" w:line="240" w:lineRule="auto"/>
        <w:ind w:left="5"/>
        <w:jc w:val="both"/>
        <w:rPr>
          <w:rFonts w:ascii="Times New Roman" w:eastAsia="Cambria" w:hAnsi="Times New Roman"/>
          <w:bCs/>
          <w:iCs/>
          <w:spacing w:val="-22"/>
          <w:szCs w:val="24"/>
        </w:rPr>
      </w:pPr>
      <w:r w:rsidRPr="00AD14C3">
        <w:rPr>
          <w:rFonts w:ascii="Corbel" w:eastAsia="Cambria" w:hAnsi="Corbel"/>
          <w:bCs/>
          <w:iCs/>
          <w:spacing w:val="-22"/>
          <w:szCs w:val="24"/>
        </w:rPr>
        <w:t>Ćwiczenia – 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22148C" w:rsidRPr="009C54AE" w:rsidRDefault="0022148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163D1F" w:rsidRDefault="00163D1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 w:rsidRPr="00163D1F">
              <w:rPr>
                <w:rFonts w:ascii="Corbel" w:hAnsi="Corbel"/>
                <w:b w:val="0"/>
                <w:smallCaps w:val="0"/>
                <w:szCs w:val="20"/>
              </w:rPr>
              <w:t xml:space="preserve">Student powinien posiadać wiedzę na temat podstawowych instytucji prawa cywilnego </w:t>
            </w:r>
            <w:r w:rsidRPr="00163D1F">
              <w:rPr>
                <w:rFonts w:ascii="Corbel" w:hAnsi="Corbel"/>
                <w:b w:val="0"/>
                <w:smallCaps w:val="0"/>
                <w:szCs w:val="20"/>
              </w:rPr>
              <w:br/>
              <w:t xml:space="preserve">(w szczególności z zakresu części ogólnej prawa cywilnego). Wymagane jest wcześniejsza znajomość zagadnień z przedmiotów </w:t>
            </w:r>
            <w:r w:rsidRPr="00163D1F">
              <w:rPr>
                <w:rFonts w:ascii="Corbel" w:hAnsi="Corbel"/>
                <w:b w:val="0"/>
                <w:i/>
                <w:smallCaps w:val="0"/>
                <w:szCs w:val="20"/>
              </w:rPr>
              <w:t xml:space="preserve">Podstawy prawoznawstwa </w:t>
            </w:r>
            <w:r w:rsidRPr="00163D1F">
              <w:rPr>
                <w:rFonts w:ascii="Corbel" w:hAnsi="Corbel"/>
                <w:b w:val="0"/>
                <w:smallCaps w:val="0"/>
                <w:szCs w:val="20"/>
              </w:rPr>
              <w:t xml:space="preserve">oraz </w:t>
            </w:r>
            <w:r w:rsidRPr="00163D1F">
              <w:rPr>
                <w:rFonts w:ascii="Corbel" w:hAnsi="Corbel"/>
                <w:b w:val="0"/>
                <w:i/>
                <w:smallCaps w:val="0"/>
                <w:szCs w:val="20"/>
              </w:rPr>
              <w:t>Podstawy prawa cywilnego z umowami w administracji.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163D1F" w:rsidRDefault="00163D1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Wykład i ćwiczenia mają za zadanie przybliżyć istotne zagadnienia z zakresu indywidualnego prawa pracy i prawa urzędniczego, w tym przedstawić charakterystykę poszczególnych podstaw nawiązania stosunku pracy.</w:t>
            </w:r>
          </w:p>
        </w:tc>
      </w:tr>
      <w:tr w:rsidR="00163D1F" w:rsidRPr="009C54AE" w:rsidTr="00923D7D">
        <w:tc>
          <w:tcPr>
            <w:tcW w:w="851" w:type="dxa"/>
            <w:vAlign w:val="center"/>
          </w:tcPr>
          <w:p w:rsidR="00163D1F" w:rsidRPr="009C54AE" w:rsidRDefault="00163D1F" w:rsidP="00163D1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163D1F" w:rsidRPr="00163D1F" w:rsidRDefault="00163D1F" w:rsidP="00163D1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3D1F">
              <w:rPr>
                <w:rFonts w:ascii="Corbel" w:hAnsi="Corbel"/>
                <w:b w:val="0"/>
                <w:sz w:val="24"/>
                <w:szCs w:val="24"/>
              </w:rPr>
              <w:t>Celem  zajęć jest  zaprezentowane kluczowego orzecznictwa sądowego ukazujące praktyczny aspekt omawianych problemów. W ten sposób student uzyska nie tylko podstawową i teoretyczną wiedzę w zakresie obowiązujących aktów normatywnych oraz poglądów doktryny, lecz również zostanie mu przekazana podstawowa umiejętność wykładni i analizy prawnej przepisów oraz ich zastosowania do rozwiązywania problemów prawnych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</w:t>
            </w:r>
            <w:r w:rsidRPr="00812FF7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12FF7" w:rsidRPr="00D62CCC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Ma podstawową wiedzę o charakterze nauk</w:t>
            </w:r>
            <w:r w:rsidRPr="00D62CCC">
              <w:rPr>
                <w:rFonts w:ascii="Corbel" w:eastAsia="Cambria" w:hAnsi="Corbel"/>
                <w:b/>
                <w:sz w:val="24"/>
                <w:szCs w:val="24"/>
              </w:rPr>
              <w:t xml:space="preserve"> 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t xml:space="preserve">administracyjnoprawnych ich miejscu w systemie nauk społecznych i rozpoznaje relacje do innych nauk społecznych, zna zarys ewolucji podstawowych instytucji administracyjnych i prawnych, a także ma wiedzę </w:t>
            </w:r>
            <w:r w:rsidR="00D62CCC" w:rsidRPr="00D62CCC">
              <w:rPr>
                <w:rFonts w:ascii="Corbel" w:eastAsia="Cambria" w:hAnsi="Corbel"/>
                <w:sz w:val="24"/>
                <w:szCs w:val="24"/>
              </w:rPr>
              <w:br/>
            </w:r>
            <w:r w:rsidRPr="00D62CCC">
              <w:rPr>
                <w:rFonts w:ascii="Corbel" w:eastAsia="Cambria" w:hAnsi="Corbel"/>
                <w:sz w:val="24"/>
                <w:szCs w:val="24"/>
              </w:rPr>
              <w:t xml:space="preserve">o poglądach doktryny i orzecznictwa  na temat struktur </w:t>
            </w:r>
            <w:r w:rsidR="00D62CCC" w:rsidRPr="00D62CCC">
              <w:rPr>
                <w:rFonts w:ascii="Corbel" w:eastAsia="Cambria" w:hAnsi="Corbel"/>
                <w:sz w:val="24"/>
                <w:szCs w:val="24"/>
              </w:rPr>
              <w:br/>
            </w:r>
            <w:r w:rsidRPr="00D62CCC">
              <w:rPr>
                <w:rFonts w:ascii="Corbel" w:eastAsia="Cambria" w:hAnsi="Corbel"/>
                <w:sz w:val="24"/>
                <w:szCs w:val="24"/>
              </w:rPr>
              <w:t>i instytucji  prawnych i administracyjnych oraz rodzajów więzi społecznych występujących na gruncie nauki administracji; wyjaśnia podstawowe pojęcia polskiego prawa pracy i prawa urzędniczego</w:t>
            </w:r>
            <w:r w:rsidR="00F9422E" w:rsidRPr="00D62CCC">
              <w:rPr>
                <w:rFonts w:ascii="Corbel" w:eastAsia="Cambria" w:hAnsi="Corbel"/>
                <w:sz w:val="24"/>
                <w:szCs w:val="24"/>
              </w:rPr>
              <w:t xml:space="preserve">. Posiada wiedzę </w:t>
            </w:r>
            <w:r w:rsidR="00D62CCC" w:rsidRPr="00D62CCC">
              <w:rPr>
                <w:rFonts w:ascii="Corbel" w:eastAsia="Cambria" w:hAnsi="Corbel"/>
                <w:sz w:val="24"/>
                <w:szCs w:val="24"/>
              </w:rPr>
              <w:br/>
            </w:r>
            <w:r w:rsidR="00F9422E" w:rsidRPr="00D62CCC">
              <w:rPr>
                <w:rFonts w:ascii="Corbel" w:eastAsia="Cambria" w:hAnsi="Corbel"/>
                <w:sz w:val="24"/>
                <w:szCs w:val="24"/>
              </w:rPr>
              <w:t xml:space="preserve">w zakresie źródeł prawa pracy i prawa urzędniczego </w:t>
            </w:r>
            <w:r w:rsidR="00F9422E" w:rsidRPr="00D62CCC">
              <w:rPr>
                <w:rFonts w:ascii="Corbel" w:eastAsia="Cambria" w:hAnsi="Corbel"/>
                <w:sz w:val="24"/>
                <w:szCs w:val="24"/>
              </w:rPr>
              <w:br/>
              <w:t>z uwzględnieniem prawa międzynarodowego i krajowego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812FF7" w:rsidRPr="00D62CCC" w:rsidRDefault="00812FF7" w:rsidP="00812FF7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K_W</w:t>
            </w:r>
            <w:r w:rsidR="0022148C">
              <w:rPr>
                <w:rFonts w:ascii="Corbel" w:eastAsia="Cambria" w:hAnsi="Corbel"/>
                <w:sz w:val="24"/>
                <w:szCs w:val="24"/>
              </w:rPr>
              <w:t>0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t>1</w:t>
            </w:r>
          </w:p>
          <w:p w:rsidR="00F9422E" w:rsidRPr="00D62CCC" w:rsidRDefault="00F9422E" w:rsidP="00812FF7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K_W</w:t>
            </w:r>
            <w:r w:rsidR="0022148C">
              <w:rPr>
                <w:rFonts w:ascii="Corbel" w:eastAsia="Cambria" w:hAnsi="Corbel"/>
                <w:sz w:val="24"/>
                <w:szCs w:val="24"/>
              </w:rPr>
              <w:t>0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t>5</w:t>
            </w:r>
          </w:p>
          <w:p w:rsidR="00812FF7" w:rsidRPr="00D62CCC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D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ysponuje uporządkowaną wiedzą na temat podstawowych kategorii prawnych w zakresie prawa pracy i prawa urzędniczego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K_W</w:t>
            </w:r>
            <w:r w:rsidR="0022148C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2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Z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na podstawową terminologię z zakresu prawa pracy 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i prawa urzędniczego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 K_W</w:t>
            </w:r>
            <w:r w:rsidR="0022148C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3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Pr="00812FF7">
              <w:rPr>
                <w:rFonts w:ascii="Corbel" w:hAnsi="Corbel"/>
                <w:sz w:val="24"/>
                <w:szCs w:val="24"/>
              </w:rPr>
              <w:t>a podstawową wiedzę o człowieku jako podmiocie stosunków publiczno-prawnych i prywatnoprawnych, jego prawach i obowiązkach z uwzględnieniem przysługujących mu praw i zasad ochrony;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K_W</w:t>
            </w:r>
            <w:r w:rsidR="0022148C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8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otrafi prawidłowo interpretować wybrane zjawiska prawne w zakresie stosunków administracyjnych oraz odróżniać je od innych zjawisk, z zakresu prawa pracy 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i prawa urzędniczego;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</w:t>
            </w:r>
            <w:r w:rsidR="0022148C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1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M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a umiejętności dokonywania prawidłowej interpretacji przepisów prawnych; 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</w:t>
            </w:r>
            <w:r w:rsidR="0022148C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2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otrafi właściwie analizować uzyskane informacje, dokonywać ich interpretacji, a także wyciągać  wnioski praktyczne oraz formułować i uzasadniać opinie;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eastAsia="Cambria" w:hAnsi="Corbel"/>
                <w:b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</w:t>
            </w:r>
            <w:r w:rsidR="0022148C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5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rawidłowo posługuje się systemami  normatywnymi oraz wybranymi normami i regułami (prawnymi, zawodowymi, moralnymi) w celu rozwiązania konkretnego zadania 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z zakresu dziedziny prawa pracy, rozwiązuje kazusy, wykorzystuje wiedzę teoretyczną do analizy przykładowego  stanu faktycznego;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eastAsia="Cambria" w:hAnsi="Corbel"/>
                <w:b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</w:t>
            </w:r>
            <w:r w:rsidR="0022148C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7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osiada umiejętność spójnego, logicznego, merytorycznego myślenia i wypowiedzi w mowie i piśmie na tematy dotyczące wybranych zagadnień z dziedziny  prawa pracy i prawa urzędniczego z wykorzystaniem wiedzy teoretyczno-praktycznej również w powiązaniu 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i odniesieniu do innych dyscyplin nauki;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</w:t>
            </w:r>
            <w:r w:rsidR="0022148C">
              <w:rPr>
                <w:rFonts w:ascii="Corbel" w:eastAsia="Cambria" w:hAnsi="Corbel"/>
                <w:sz w:val="24"/>
                <w:szCs w:val="24"/>
              </w:rPr>
              <w:t>0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8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osiada umiejętność rozumienia i analizowania zmian 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w ustawodawstwie prawnym, w szczególności prawno-administracyjnym kształtującym podstawowe stosunki społeczne i prawne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K_U10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6096" w:type="dxa"/>
          </w:tcPr>
          <w:p w:rsidR="00812FF7" w:rsidRPr="00D62CCC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Potrafi przygotować prace pisemne i prezentacje multimedialne, przygotowania wystąpień ustnych, takich jak referaty, odczyty poświęcone konkretnemu zagadnieniu z zakresu nauk prawnych</w:t>
            </w:r>
            <w:r w:rsidR="00F9422E" w:rsidRPr="00D62CCC">
              <w:rPr>
                <w:rFonts w:ascii="Corbel" w:eastAsia="Cambria" w:hAnsi="Corbel"/>
                <w:sz w:val="24"/>
                <w:szCs w:val="24"/>
              </w:rPr>
              <w:t xml:space="preserve">,  a także potrafi przygotować podstawowe pisma, dokumenty i umowy </w:t>
            </w:r>
            <w:r w:rsidR="00D62CCC" w:rsidRPr="00D62CCC">
              <w:rPr>
                <w:rFonts w:ascii="Corbel" w:eastAsia="Cambria" w:hAnsi="Corbel"/>
                <w:sz w:val="24"/>
                <w:szCs w:val="24"/>
              </w:rPr>
              <w:br/>
            </w:r>
            <w:r w:rsidR="00F9422E" w:rsidRPr="00D62CCC">
              <w:rPr>
                <w:rFonts w:ascii="Corbel" w:eastAsia="Cambria" w:hAnsi="Corbel"/>
                <w:sz w:val="24"/>
                <w:szCs w:val="24"/>
              </w:rPr>
              <w:t>z zakresu prawa pracy i prawa urzędniczego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t>;</w:t>
            </w:r>
            <w:r w:rsidR="00F9422E" w:rsidRPr="00D62CC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F9422E" w:rsidRPr="00D62CCC" w:rsidRDefault="00F9422E" w:rsidP="00812FF7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K_U11</w:t>
            </w:r>
          </w:p>
          <w:p w:rsidR="00812FF7" w:rsidRPr="00D62CCC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K_U13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EK_1</w:t>
            </w:r>
            <w:r w:rsidR="00F9422E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otrafi w prawidłowy sposób posługiwać się tekstami aktów normatywnych w celu ustalenia na ich podstawie odnoszących się do danego stanu faktycznego przepisów prawnych, w tym dokonywać modyfikacji w zakresie kwalifikacji prawnej w przypadku zmiany okoliczności faktycznych 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K_U16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EK_1</w:t>
            </w:r>
            <w:r w:rsidR="00F9422E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M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a świadomość posiadanej wiedzy i rozumie potrzebę dalszego kształcenia się i rozwoju zawodowego. Jest 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przygotowany do podjęcia studiów drugiego stopnia oraz podnoszenia kompetencji zawodowych, osobistych </w:t>
            </w:r>
            <w:r w:rsidR="00D62CCC"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i społecznych;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lastRenderedPageBreak/>
              <w:t>K_</w:t>
            </w:r>
            <w:r w:rsidR="0075714C">
              <w:rPr>
                <w:rFonts w:ascii="Corbel" w:eastAsia="Cambria" w:hAnsi="Corbel"/>
                <w:sz w:val="24"/>
                <w:szCs w:val="24"/>
              </w:rPr>
              <w:t>U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>1</w:t>
            </w:r>
            <w:r w:rsidR="0075714C">
              <w:rPr>
                <w:rFonts w:ascii="Corbel" w:eastAsia="Cambria" w:hAnsi="Corbel"/>
                <w:sz w:val="24"/>
                <w:szCs w:val="24"/>
              </w:rPr>
              <w:t>7</w:t>
            </w:r>
          </w:p>
        </w:tc>
      </w:tr>
      <w:tr w:rsidR="00F9422E" w:rsidRPr="009C54AE" w:rsidTr="005E6E85">
        <w:tc>
          <w:tcPr>
            <w:tcW w:w="1701" w:type="dxa"/>
          </w:tcPr>
          <w:p w:rsidR="00F9422E" w:rsidRPr="00D62CCC" w:rsidRDefault="00F9422E" w:rsidP="00812FF7">
            <w:pPr>
              <w:rPr>
                <w:rFonts w:ascii="Corbel" w:hAnsi="Corbel"/>
                <w:sz w:val="24"/>
                <w:szCs w:val="24"/>
              </w:rPr>
            </w:pPr>
            <w:r w:rsidRPr="00D62CCC">
              <w:rPr>
                <w:rFonts w:ascii="Corbel" w:hAnsi="Corbel"/>
                <w:sz w:val="24"/>
                <w:szCs w:val="24"/>
              </w:rPr>
              <w:t>EK_</w:t>
            </w:r>
            <w:r w:rsidR="002933E1" w:rsidRPr="00D62CCC">
              <w:rPr>
                <w:rFonts w:ascii="Corbel" w:hAnsi="Corbel"/>
                <w:sz w:val="24"/>
                <w:szCs w:val="24"/>
              </w:rPr>
              <w:t>14</w:t>
            </w:r>
          </w:p>
        </w:tc>
        <w:tc>
          <w:tcPr>
            <w:tcW w:w="6096" w:type="dxa"/>
          </w:tcPr>
          <w:p w:rsidR="00F9422E" w:rsidRPr="00D62CCC" w:rsidRDefault="00956ED1" w:rsidP="00812FF7">
            <w:pPr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Wykazuje gotowość do podejmowania wyzwań zawodowych</w:t>
            </w:r>
            <w:r w:rsidR="002933E1" w:rsidRPr="00D62CCC">
              <w:rPr>
                <w:rFonts w:ascii="Corbel" w:eastAsia="Cambria" w:hAnsi="Corbel"/>
                <w:sz w:val="24"/>
                <w:szCs w:val="24"/>
              </w:rPr>
              <w:t xml:space="preserve">, wykazuje aktywność w realizacji indywidualnych i zespołowych działań w dziedzinie administracji publicznej, z uwzględnieniem prawa pracy </w:t>
            </w:r>
            <w:r w:rsidR="00D62CCC" w:rsidRPr="00D62CCC">
              <w:rPr>
                <w:rFonts w:ascii="Corbel" w:eastAsia="Cambria" w:hAnsi="Corbel"/>
                <w:sz w:val="24"/>
                <w:szCs w:val="24"/>
              </w:rPr>
              <w:br/>
            </w:r>
            <w:r w:rsidR="002933E1" w:rsidRPr="00D62CCC">
              <w:rPr>
                <w:rFonts w:ascii="Corbel" w:eastAsia="Cambria" w:hAnsi="Corbel"/>
                <w:sz w:val="24"/>
                <w:szCs w:val="24"/>
              </w:rPr>
              <w:t xml:space="preserve">i prawa urzędniczego. Potrafi współdziałać i pracować </w:t>
            </w:r>
            <w:r w:rsidR="00D62CCC" w:rsidRPr="00D62CCC">
              <w:rPr>
                <w:rFonts w:ascii="Corbel" w:eastAsia="Cambria" w:hAnsi="Corbel"/>
                <w:sz w:val="24"/>
                <w:szCs w:val="24"/>
              </w:rPr>
              <w:br/>
            </w:r>
            <w:r w:rsidR="002933E1" w:rsidRPr="00D62CCC">
              <w:rPr>
                <w:rFonts w:ascii="Corbel" w:eastAsia="Cambria" w:hAnsi="Corbel"/>
                <w:sz w:val="24"/>
                <w:szCs w:val="24"/>
              </w:rPr>
              <w:t>w grupie, komunikować się z otoczeniem z punktu widzenia pracy w organach administracji w sektorze publicznym i prywatnym;</w:t>
            </w:r>
          </w:p>
        </w:tc>
        <w:tc>
          <w:tcPr>
            <w:tcW w:w="1873" w:type="dxa"/>
          </w:tcPr>
          <w:p w:rsidR="00F9422E" w:rsidRPr="00D62CCC" w:rsidRDefault="002933E1" w:rsidP="00812FF7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K_K01</w:t>
            </w:r>
          </w:p>
          <w:p w:rsidR="002933E1" w:rsidRPr="00D62CCC" w:rsidRDefault="002933E1" w:rsidP="00812FF7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K_K02</w:t>
            </w:r>
          </w:p>
        </w:tc>
      </w:tr>
      <w:tr w:rsidR="002933E1" w:rsidRPr="009C54AE" w:rsidTr="005E6E85">
        <w:tc>
          <w:tcPr>
            <w:tcW w:w="1701" w:type="dxa"/>
          </w:tcPr>
          <w:p w:rsidR="002933E1" w:rsidRPr="00D62CCC" w:rsidRDefault="002933E1" w:rsidP="00812FF7">
            <w:pPr>
              <w:rPr>
                <w:rFonts w:ascii="Corbel" w:hAnsi="Corbel"/>
                <w:sz w:val="24"/>
                <w:szCs w:val="24"/>
              </w:rPr>
            </w:pPr>
            <w:r w:rsidRPr="00D62CCC">
              <w:rPr>
                <w:rFonts w:ascii="Corbel" w:hAnsi="Corbel"/>
                <w:sz w:val="24"/>
                <w:szCs w:val="24"/>
              </w:rPr>
              <w:t>EK_15</w:t>
            </w:r>
          </w:p>
        </w:tc>
        <w:tc>
          <w:tcPr>
            <w:tcW w:w="6096" w:type="dxa"/>
          </w:tcPr>
          <w:p w:rsidR="002933E1" w:rsidRPr="00D62CCC" w:rsidRDefault="002933E1" w:rsidP="00812FF7">
            <w:pPr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Posługuje się wiedzą z zakresu prawa pracy i prawa urzędniczego oraz prawidłowo identyfikuje i rozstrzyga dylematy związane z wykonywaniem zawodu urzędnika administracji;</w:t>
            </w:r>
          </w:p>
        </w:tc>
        <w:tc>
          <w:tcPr>
            <w:tcW w:w="1873" w:type="dxa"/>
          </w:tcPr>
          <w:p w:rsidR="002933E1" w:rsidRPr="00D62CCC" w:rsidRDefault="002933E1" w:rsidP="00812FF7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K_K04</w:t>
            </w:r>
          </w:p>
        </w:tc>
      </w:tr>
      <w:tr w:rsidR="00812FF7" w:rsidRPr="009C54AE" w:rsidTr="005E6E85">
        <w:tc>
          <w:tcPr>
            <w:tcW w:w="1701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hAnsi="Corbel"/>
                <w:sz w:val="24"/>
                <w:szCs w:val="24"/>
              </w:rPr>
              <w:t>EK_</w:t>
            </w:r>
            <w:r w:rsidR="002933E1">
              <w:rPr>
                <w:rFonts w:ascii="Corbel" w:hAnsi="Corbel"/>
                <w:sz w:val="24"/>
                <w:szCs w:val="24"/>
              </w:rPr>
              <w:t>16</w:t>
            </w:r>
          </w:p>
        </w:tc>
        <w:tc>
          <w:tcPr>
            <w:tcW w:w="6096" w:type="dxa"/>
          </w:tcPr>
          <w:p w:rsidR="00812FF7" w:rsidRPr="00812FF7" w:rsidRDefault="00812FF7" w:rsidP="00812FF7">
            <w:pPr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</w:t>
            </w:r>
            <w:r w:rsidRPr="00812FF7">
              <w:rPr>
                <w:rFonts w:ascii="Corbel" w:eastAsia="Cambria" w:hAnsi="Corbel"/>
                <w:sz w:val="24"/>
                <w:szCs w:val="24"/>
              </w:rPr>
              <w:t xml:space="preserve">otrafi uzupełniać i doskonalić nabytą wiedzę </w:t>
            </w:r>
            <w:r w:rsidR="009E74BC">
              <w:rPr>
                <w:rFonts w:ascii="Corbel" w:eastAsia="Cambria" w:hAnsi="Corbel"/>
                <w:sz w:val="24"/>
                <w:szCs w:val="24"/>
              </w:rPr>
              <w:br/>
            </w:r>
            <w:r w:rsidRPr="00812FF7">
              <w:rPr>
                <w:rFonts w:ascii="Corbel" w:eastAsia="Cambria" w:hAnsi="Corbel"/>
                <w:sz w:val="24"/>
                <w:szCs w:val="24"/>
              </w:rPr>
              <w:t>i umiejętności, korzystając z dostępnych źródeł w literaturze fachowej i technologii informacyjnych, posiada zdolność do pogłębiania wiedzy i nadążania za zmianami prawa;</w:t>
            </w:r>
          </w:p>
        </w:tc>
        <w:tc>
          <w:tcPr>
            <w:tcW w:w="1873" w:type="dxa"/>
          </w:tcPr>
          <w:p w:rsidR="00812FF7" w:rsidRPr="00812FF7" w:rsidRDefault="00812FF7" w:rsidP="00812FF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12FF7">
              <w:rPr>
                <w:rFonts w:ascii="Corbel" w:eastAsia="Cambria" w:hAnsi="Corbel"/>
                <w:sz w:val="24"/>
                <w:szCs w:val="24"/>
              </w:rPr>
              <w:t>K_K</w:t>
            </w:r>
            <w:r>
              <w:rPr>
                <w:rFonts w:ascii="Corbel" w:eastAsia="Cambria" w:hAnsi="Corbel"/>
                <w:sz w:val="24"/>
                <w:szCs w:val="24"/>
              </w:rPr>
              <w:t>0</w:t>
            </w:r>
            <w:r w:rsidR="0075714C">
              <w:rPr>
                <w:rFonts w:ascii="Corbel" w:eastAsia="Cambria" w:hAnsi="Corbel"/>
                <w:sz w:val="24"/>
                <w:szCs w:val="24"/>
              </w:rPr>
              <w:t>6</w:t>
            </w:r>
          </w:p>
        </w:tc>
      </w:tr>
      <w:tr w:rsidR="002933E1" w:rsidRPr="009C54AE" w:rsidTr="005E6E85">
        <w:tc>
          <w:tcPr>
            <w:tcW w:w="1701" w:type="dxa"/>
          </w:tcPr>
          <w:p w:rsidR="002933E1" w:rsidRPr="00D62CCC" w:rsidRDefault="002933E1" w:rsidP="00812FF7">
            <w:pPr>
              <w:rPr>
                <w:rFonts w:ascii="Corbel" w:hAnsi="Corbel"/>
                <w:sz w:val="24"/>
                <w:szCs w:val="24"/>
              </w:rPr>
            </w:pPr>
            <w:r w:rsidRPr="00D62CCC">
              <w:rPr>
                <w:rFonts w:ascii="Corbel" w:hAnsi="Corbel"/>
                <w:sz w:val="24"/>
                <w:szCs w:val="24"/>
              </w:rPr>
              <w:t>EK_17</w:t>
            </w:r>
          </w:p>
        </w:tc>
        <w:tc>
          <w:tcPr>
            <w:tcW w:w="6096" w:type="dxa"/>
          </w:tcPr>
          <w:p w:rsidR="002933E1" w:rsidRPr="00D62CCC" w:rsidRDefault="000B4E2D" w:rsidP="00812FF7">
            <w:pPr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Jest otwarty na nowe rozwiązania i argumenty dotyczące prawa pracy i prawa urzędniczego oraz przygotowany do udziału</w:t>
            </w:r>
            <w:r w:rsidR="00D62CCC" w:rsidRPr="00D62CC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D62CCC">
              <w:rPr>
                <w:rFonts w:ascii="Corbel" w:eastAsia="Cambria" w:hAnsi="Corbel"/>
                <w:sz w:val="24"/>
                <w:szCs w:val="24"/>
              </w:rPr>
              <w:t>w opracowaniu projektów społecznych, uwzględniając  aspekty prawne, ekonomiczne i polityczne</w:t>
            </w:r>
          </w:p>
        </w:tc>
        <w:tc>
          <w:tcPr>
            <w:tcW w:w="1873" w:type="dxa"/>
          </w:tcPr>
          <w:p w:rsidR="002933E1" w:rsidRPr="00D62CCC" w:rsidRDefault="000B4E2D" w:rsidP="00812FF7">
            <w:pPr>
              <w:rPr>
                <w:rFonts w:ascii="Corbel" w:eastAsia="Cambria" w:hAnsi="Corbel"/>
                <w:sz w:val="24"/>
                <w:szCs w:val="24"/>
              </w:rPr>
            </w:pPr>
            <w:r w:rsidRPr="00D62CCC">
              <w:rPr>
                <w:rFonts w:ascii="Corbel" w:eastAsia="Cambria" w:hAnsi="Corbel"/>
                <w:sz w:val="24"/>
                <w:szCs w:val="24"/>
              </w:rPr>
              <w:t>K_K08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D62CCC" w:rsidRPr="009C54AE" w:rsidRDefault="00D62CC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D62CCC" w:rsidRPr="009E74BC" w:rsidTr="00D62CCC">
        <w:tc>
          <w:tcPr>
            <w:tcW w:w="9639" w:type="dxa"/>
          </w:tcPr>
          <w:p w:rsidR="00D62CCC" w:rsidRPr="009E74BC" w:rsidRDefault="00D62CCC" w:rsidP="00D62CCC">
            <w:pPr>
              <w:spacing w:after="12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Podstawowe pojęcia prawa pracy i prawa urzędniczego :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i charakterystyka stron stosunku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podstawy nawiązania stosunku pracy, ze szczególnym uwzględnieniem zagadnień z zakresu  tzw. prawa urzędniczego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przedmiot stosunku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systematyka prawa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krótki rys historyczny dotyczący w/w zagadnień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źródła prawa pracy ( źródła powszechnie obowiązujące oraz autonomiczne źródła prawa pracy)</w:t>
            </w:r>
          </w:p>
          <w:p w:rsidR="00D62CCC" w:rsidRPr="009E74BC" w:rsidRDefault="00D62CCC" w:rsidP="00671E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Zasady i funkcje prawa pracy :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omówienie podstawowych zasad prawa pracy wraz z odwołaniem do orzecznictwa Sądu Najwyższego oraz przepisów Konstytucji RP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omówienie katalogu podstawowych funkcji prawa pracy wskazanych przez doktrynę </w:t>
            </w:r>
          </w:p>
          <w:p w:rsidR="00D62CCC" w:rsidRPr="009E74BC" w:rsidRDefault="00D62CCC" w:rsidP="00671E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lastRenderedPageBreak/>
              <w:t>Stosunek pracy: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oraz cechy stosunku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 podstawa nawiązania stosunku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modyfikacja stosunku pracy ( porozumienie zmieniające, wypowiedzenie zmieniające oraz polecenie zmieniające)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ustanie stosunku pracy ( rozwiązanie oraz wygaśnięcie) </w:t>
            </w:r>
          </w:p>
          <w:p w:rsidR="00D62CCC" w:rsidRPr="009E74BC" w:rsidRDefault="00D62CCC" w:rsidP="00671E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Odpowiedzialność materialna i porządkowa pracownika 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Odpowiedzialność dyscyplinarna pracownika: 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odpowiedzialność dyscyplinarna zostanie omówiona na podstawie wybranych pragmatyk pracowniczych wchodzących w skład prawa urzędniczego</w:t>
            </w:r>
          </w:p>
          <w:p w:rsidR="00D62CCC" w:rsidRPr="009E74BC" w:rsidRDefault="00D62CCC" w:rsidP="00671E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Czas pracy: 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 - omówienie pojęcia czasu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wskazanie na podstawowe systemy czasu pracy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Urlopy pracownicze: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</w:t>
            </w: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E74BC">
              <w:rPr>
                <w:rFonts w:ascii="Corbel" w:hAnsi="Corbel"/>
                <w:sz w:val="24"/>
                <w:szCs w:val="24"/>
              </w:rPr>
              <w:t>pojęcie i wymiar urlopu wypoczynkowego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zasady udzielania urlopu wypoczynkowego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urlop na żądanie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urlop bezpłatny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Ochrona rodzicielstwa: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charakterystyka i wymiar urlopu macierzyńskiego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charakterystyka i wymiar urlopu wychowawczego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uprawnienia przysługujące ojcu dziecka 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przepisy związane z funkcją ochronną przysługującą ze względu na macierzyństwo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Ochrona pracowników młodocianych: 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pracownika młodocianego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zasady zatrudniania młodocianych 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zatrudnianie w celu przygotowania zawodowego (nauka zawodu, przyuczenie do wykonywania określonej pracy)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zatrudnianie młodocianych przy pracach lekkich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uprawnienia urlopowe młodocianych.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Wybrane zagadnienia z zakresu zbiorowego prawa pracy:</w:t>
            </w:r>
          </w:p>
          <w:p w:rsidR="00D62CCC" w:rsidRPr="009E74BC" w:rsidRDefault="00D62CCC" w:rsidP="00671E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związki zawodowe</w:t>
            </w:r>
          </w:p>
          <w:p w:rsidR="00D62CCC" w:rsidRPr="009E74BC" w:rsidRDefault="00D62CCC" w:rsidP="00671E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rozwiązywanie sporów zbiorowych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D62CCC" w:rsidRPr="009E74BC" w:rsidTr="00D62CCC">
        <w:tc>
          <w:tcPr>
            <w:tcW w:w="9639" w:type="dxa"/>
          </w:tcPr>
          <w:p w:rsidR="00D62CCC" w:rsidRPr="009E74BC" w:rsidRDefault="00D62CCC" w:rsidP="00D62C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Podstawowe pojęcia prawa pracy i prawa urzędniczego :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i charakterystyka stron stosunku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podstawy nawiązania stosunku pracy, ze szczególnym uwzględnieniem zagadnień z zakresu  tzw. prawa urzędniczego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przedmiot stosunku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systematyka prawa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krótki rys historyczny dotyczący w/w zagadnień</w:t>
            </w:r>
          </w:p>
          <w:p w:rsidR="00D62CCC" w:rsidRPr="009E74BC" w:rsidRDefault="00D62CCC" w:rsidP="0022148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źródła prawa pracy ( źródła powszechnie obowiązujące oraz autonomiczne źródła prawa pracy)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Zasady i funkcje prawa pracy :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lastRenderedPageBreak/>
              <w:t>- omówienie podstawowych zasad prawa pracy wraz z odwołaniem do orzecznictwa Sądu Najwyższego oraz przepisów Konstytucji RP</w:t>
            </w:r>
          </w:p>
          <w:p w:rsidR="00D62CCC" w:rsidRPr="009E74BC" w:rsidRDefault="00D62CCC" w:rsidP="0022148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omówienie katalogu podstawowych funkcji prawa pracy wskazanych przez doktrynę 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lastRenderedPageBreak/>
              <w:t>Stosunek pracy :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oraz cechy stosunku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 podstawa nawiązania stosunku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modyfikacja stosunku pracy ( porozumienie zmieniające, wypowiedzenie zmieniające oraz polecenie zmieniające)</w:t>
            </w:r>
          </w:p>
          <w:p w:rsidR="00D62CCC" w:rsidRPr="009E74BC" w:rsidRDefault="00D62CCC" w:rsidP="0022148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ustanie stosunku pracy ( rozwiązanie oraz wygaśnięcie) 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Odpowiedzialność materialna i porządkowa pracownika 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Odpowiedzialność dyscyplinarna pracownika :</w:t>
            </w:r>
          </w:p>
          <w:p w:rsidR="00D62CCC" w:rsidRPr="009E74BC" w:rsidRDefault="00D62CCC" w:rsidP="0022148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odpowiedzialność dyscyplinarna zostanie omówiona na podstawie wybranych pragmatyk pracowniczych wchodzących w skład prawa urzędniczego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Czas pracy: 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 - omówienie pojęcia czasu pracy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wskazanie na podstawowe systemy czasu pracy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Urlopy pracownicze: 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</w:t>
            </w:r>
            <w:r w:rsidRPr="009E74B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E74BC">
              <w:rPr>
                <w:rFonts w:ascii="Corbel" w:hAnsi="Corbel"/>
                <w:sz w:val="24"/>
                <w:szCs w:val="24"/>
              </w:rPr>
              <w:t>pojęcie i wymiar urlopu wypoczynkowego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zasady udzielania urlopu wypoczynkowego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urlop na żądanie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urlop bezpłatny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Ochrona rodzicielstwa: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charakterystyka i wymiar urlopu macierzyńskiego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charakterystyka i wymiar urlopu wychowawczego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uprawnienia przysługujące ojcu dziecka 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przepisy związane z funkcją ochronną przysługującą ze względu na macierzyństwo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Ochrona pracowników młodocianych :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pojęcie pracownika młodocianego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- zasady zatrudniania młodocianych 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zatrudnianie w celu przygotowania zawodowego (nauka zawodu, przyuczenie do wykonywania określonej pracy)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zatrudnianie młodocianych przy pracach lekkich</w:t>
            </w:r>
          </w:p>
          <w:p w:rsidR="00D62CCC" w:rsidRPr="009E74BC" w:rsidRDefault="00D62CCC" w:rsidP="00671E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uprawnienia urlopowe młodocianych</w:t>
            </w:r>
          </w:p>
        </w:tc>
      </w:tr>
      <w:tr w:rsidR="00D62CCC" w:rsidRPr="009E74BC" w:rsidTr="00D62CCC">
        <w:tc>
          <w:tcPr>
            <w:tcW w:w="9639" w:type="dxa"/>
          </w:tcPr>
          <w:p w:rsidR="00D62CCC" w:rsidRPr="009E74BC" w:rsidRDefault="00D62CCC" w:rsidP="00671EF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b/>
                <w:sz w:val="24"/>
                <w:szCs w:val="24"/>
              </w:rPr>
              <w:t>Wybrane zagadnienia z zakresu zbiorowego prawa pracy:</w:t>
            </w:r>
          </w:p>
          <w:p w:rsidR="00D62CCC" w:rsidRPr="009E74BC" w:rsidRDefault="00D62CCC" w:rsidP="00671E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związki zawodowe</w:t>
            </w:r>
          </w:p>
          <w:p w:rsidR="00D62CCC" w:rsidRPr="009E74BC" w:rsidRDefault="00D62CCC" w:rsidP="00671E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- rozwiązywanie sporów zbiorowych</w:t>
            </w:r>
          </w:p>
        </w:tc>
      </w:tr>
    </w:tbl>
    <w:p w:rsidR="009E74BC" w:rsidRDefault="009E74BC" w:rsidP="00D62CC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9F4610" w:rsidP="009E74B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E74BC" w:rsidRPr="0022148C" w:rsidRDefault="009E74BC" w:rsidP="009E74BC">
      <w:pPr>
        <w:spacing w:after="0" w:line="240" w:lineRule="auto"/>
        <w:jc w:val="both"/>
        <w:rPr>
          <w:rFonts w:ascii="Corbel" w:eastAsia="Cambria" w:hAnsi="Corbel"/>
        </w:rPr>
      </w:pPr>
      <w:r w:rsidRPr="0022148C">
        <w:rPr>
          <w:rFonts w:ascii="Corbel" w:eastAsia="Cambria" w:hAnsi="Corbel"/>
        </w:rPr>
        <w:t>Wykład konwersatoryjny</w:t>
      </w:r>
      <w:r w:rsidR="00036ED3" w:rsidRPr="0022148C">
        <w:rPr>
          <w:rFonts w:ascii="Corbel" w:eastAsia="Cambria" w:hAnsi="Corbel"/>
        </w:rPr>
        <w:t>, metody kształcenia na odległość</w:t>
      </w:r>
    </w:p>
    <w:p w:rsidR="009E74BC" w:rsidRPr="009E74BC" w:rsidRDefault="009E74BC" w:rsidP="009E74BC">
      <w:pPr>
        <w:spacing w:after="0" w:line="240" w:lineRule="auto"/>
        <w:jc w:val="both"/>
        <w:rPr>
          <w:rFonts w:ascii="Corbel" w:eastAsia="Cambria" w:hAnsi="Corbel"/>
          <w:sz w:val="24"/>
        </w:rPr>
      </w:pPr>
    </w:p>
    <w:p w:rsidR="00E960BB" w:rsidRPr="00D62CCC" w:rsidRDefault="009E74BC" w:rsidP="00D62CCC">
      <w:pPr>
        <w:rPr>
          <w:i/>
          <w:smallCaps/>
        </w:rPr>
      </w:pPr>
      <w:r w:rsidRPr="009E74BC">
        <w:t xml:space="preserve">W ramach ćwiczeń: analiza i wykładnia aktów normatywnych, </w:t>
      </w:r>
      <w:r w:rsidR="00A43449">
        <w:t>metody kształcenia na odległość,</w:t>
      </w:r>
      <w:r w:rsidR="00A43449" w:rsidRPr="009E74BC">
        <w:rPr>
          <w:b/>
          <w:smallCaps/>
        </w:rPr>
        <w:t xml:space="preserve"> </w:t>
      </w:r>
      <w:r w:rsidRPr="009E74BC">
        <w:t>rozwiązywanie kazusów, dyskusja</w:t>
      </w:r>
      <w:r w:rsidR="00A43449">
        <w:rPr>
          <w:b/>
          <w:smallCaps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2214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E74BC" w:rsidRPr="009C54AE" w:rsidTr="00C05F44">
        <w:tc>
          <w:tcPr>
            <w:tcW w:w="1985" w:type="dxa"/>
          </w:tcPr>
          <w:p w:rsidR="009E74BC" w:rsidRPr="009E74BC" w:rsidRDefault="009E74BC" w:rsidP="009E74BC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</w:t>
            </w:r>
            <w:r w:rsidRPr="009E74BC">
              <w:rPr>
                <w:rFonts w:ascii="Corbel" w:hAnsi="Corbel"/>
                <w:sz w:val="24"/>
                <w:szCs w:val="24"/>
              </w:rPr>
              <w:t>_ 01 -07</w:t>
            </w:r>
          </w:p>
        </w:tc>
        <w:tc>
          <w:tcPr>
            <w:tcW w:w="5528" w:type="dxa"/>
          </w:tcPr>
          <w:p w:rsidR="009E74BC" w:rsidRPr="009E74BC" w:rsidRDefault="009E74BC" w:rsidP="009E74BC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Egzamin, Test zaliczeniowy</w:t>
            </w:r>
          </w:p>
        </w:tc>
        <w:tc>
          <w:tcPr>
            <w:tcW w:w="2126" w:type="dxa"/>
          </w:tcPr>
          <w:p w:rsidR="009E74BC" w:rsidRPr="009E74BC" w:rsidRDefault="009E74BC" w:rsidP="009E74BC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9E74B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9E74BC" w:rsidRPr="009C54AE" w:rsidTr="00C05F44">
        <w:tc>
          <w:tcPr>
            <w:tcW w:w="1985" w:type="dxa"/>
          </w:tcPr>
          <w:p w:rsidR="009E74BC" w:rsidRPr="009E74BC" w:rsidRDefault="009E74BC" w:rsidP="009E74BC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9E74BC">
              <w:rPr>
                <w:rFonts w:ascii="Corbel" w:hAnsi="Corbel"/>
                <w:sz w:val="24"/>
                <w:szCs w:val="24"/>
              </w:rPr>
              <w:t>_ 08-10</w:t>
            </w:r>
          </w:p>
        </w:tc>
        <w:tc>
          <w:tcPr>
            <w:tcW w:w="5528" w:type="dxa"/>
          </w:tcPr>
          <w:p w:rsidR="009E74BC" w:rsidRPr="009E74BC" w:rsidRDefault="009E74BC" w:rsidP="009E74BC">
            <w:pPr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Analiza i wykładania aktów prawnych, dyskusja, obserwacja w trakcie zajęć</w:t>
            </w:r>
          </w:p>
        </w:tc>
        <w:tc>
          <w:tcPr>
            <w:tcW w:w="2126" w:type="dxa"/>
          </w:tcPr>
          <w:p w:rsidR="009E74BC" w:rsidRPr="009E74BC" w:rsidRDefault="009E74BC" w:rsidP="009E74BC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9E74B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9E74BC" w:rsidRPr="009C54AE" w:rsidTr="00C05F44">
        <w:tc>
          <w:tcPr>
            <w:tcW w:w="1985" w:type="dxa"/>
          </w:tcPr>
          <w:p w:rsidR="009E74BC" w:rsidRPr="009E74BC" w:rsidRDefault="009E74BC" w:rsidP="009E74BC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EK_11-15</w:t>
            </w:r>
          </w:p>
        </w:tc>
        <w:tc>
          <w:tcPr>
            <w:tcW w:w="5528" w:type="dxa"/>
          </w:tcPr>
          <w:p w:rsidR="009E74BC" w:rsidRPr="009E74BC" w:rsidRDefault="009E74BC" w:rsidP="009E74BC">
            <w:pPr>
              <w:rPr>
                <w:rFonts w:ascii="Corbel" w:eastAsia="Cambria" w:hAnsi="Corbel"/>
                <w:b/>
                <w:smallCaps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Egzamin, Test zaliczeniowy, </w:t>
            </w:r>
            <w:r w:rsidRPr="009E74BC">
              <w:rPr>
                <w:rFonts w:ascii="Corbel" w:eastAsia="Cambria" w:hAnsi="Corbel"/>
                <w:sz w:val="24"/>
                <w:szCs w:val="24"/>
              </w:rPr>
              <w:t>A</w:t>
            </w:r>
            <w:r>
              <w:rPr>
                <w:rFonts w:ascii="Corbel" w:eastAsia="Cambria" w:hAnsi="Corbel"/>
                <w:sz w:val="24"/>
                <w:szCs w:val="24"/>
              </w:rPr>
              <w:t>naliza i</w:t>
            </w:r>
            <w:r w:rsidRPr="009E74BC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>
              <w:rPr>
                <w:rFonts w:ascii="Corbel" w:eastAsia="Cambria" w:hAnsi="Corbel"/>
                <w:sz w:val="24"/>
                <w:szCs w:val="24"/>
              </w:rPr>
              <w:t>wykładnia</w:t>
            </w:r>
            <w:r w:rsidRPr="009E74BC">
              <w:rPr>
                <w:rFonts w:ascii="Corbel" w:eastAsia="Cambria" w:hAnsi="Corbel"/>
                <w:sz w:val="24"/>
                <w:szCs w:val="24"/>
              </w:rPr>
              <w:t>,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aktów prawnych, dyskusja</w:t>
            </w:r>
          </w:p>
        </w:tc>
        <w:tc>
          <w:tcPr>
            <w:tcW w:w="2126" w:type="dxa"/>
          </w:tcPr>
          <w:p w:rsidR="009E74BC" w:rsidRPr="009E74BC" w:rsidRDefault="009E74BC" w:rsidP="009E74BC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9E74B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9E74BC" w:rsidRPr="009C54AE" w:rsidTr="00C05F44">
        <w:tc>
          <w:tcPr>
            <w:tcW w:w="1985" w:type="dxa"/>
          </w:tcPr>
          <w:p w:rsidR="009E74BC" w:rsidRPr="009E74BC" w:rsidRDefault="009E74BC" w:rsidP="009E74BC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>EK_16</w:t>
            </w:r>
            <w:r w:rsidR="00AB1B08">
              <w:rPr>
                <w:rFonts w:ascii="Corbel" w:hAnsi="Corbel"/>
                <w:sz w:val="24"/>
                <w:szCs w:val="24"/>
              </w:rPr>
              <w:t>-17</w:t>
            </w:r>
          </w:p>
        </w:tc>
        <w:tc>
          <w:tcPr>
            <w:tcW w:w="5528" w:type="dxa"/>
          </w:tcPr>
          <w:p w:rsidR="009E74BC" w:rsidRPr="009E74BC" w:rsidRDefault="009E74BC" w:rsidP="009E74BC">
            <w:pPr>
              <w:rPr>
                <w:rFonts w:ascii="Corbel" w:hAnsi="Corbel"/>
                <w:b/>
                <w:sz w:val="24"/>
                <w:szCs w:val="24"/>
              </w:rPr>
            </w:pPr>
            <w:r w:rsidRPr="009E74BC">
              <w:rPr>
                <w:rFonts w:ascii="Corbel" w:hAnsi="Corbel"/>
                <w:sz w:val="24"/>
                <w:szCs w:val="24"/>
              </w:rPr>
              <w:t xml:space="preserve">dyskusja, </w:t>
            </w: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9E74BC" w:rsidRPr="009E74BC" w:rsidRDefault="009E74BC" w:rsidP="009E74BC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9E74BC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9E74BC" w:rsidRDefault="009E74BC" w:rsidP="009E74B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9E74BC">
              <w:rPr>
                <w:rFonts w:ascii="Corbel" w:eastAsia="Cambria" w:hAnsi="Corbel"/>
                <w:sz w:val="24"/>
              </w:rPr>
              <w:t xml:space="preserve">Test egzaminacyjny zawiera </w:t>
            </w:r>
            <w:r w:rsidR="00D62CCC">
              <w:rPr>
                <w:rFonts w:ascii="Corbel" w:eastAsia="Cambria" w:hAnsi="Corbel"/>
                <w:sz w:val="24"/>
              </w:rPr>
              <w:t>1</w:t>
            </w:r>
            <w:r w:rsidR="00C7175D">
              <w:rPr>
                <w:rFonts w:ascii="Corbel" w:eastAsia="Cambria" w:hAnsi="Corbel"/>
                <w:sz w:val="24"/>
              </w:rPr>
              <w:t>5</w:t>
            </w:r>
            <w:r w:rsidRPr="009E74BC">
              <w:rPr>
                <w:rFonts w:ascii="Corbel" w:eastAsia="Cambria" w:hAnsi="Corbel"/>
                <w:sz w:val="24"/>
              </w:rPr>
              <w:t xml:space="preserve"> pytań. Za każde pytanie student uzyskuje 1 punkt. Do pozytywnego zaliczenia egzaminu wymagane jest uzyskanie 8 punktów. </w:t>
            </w:r>
          </w:p>
          <w:p w:rsidR="00F20F0E" w:rsidRDefault="00F20F0E" w:rsidP="009E74B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</w:p>
          <w:p w:rsidR="00F20F0E" w:rsidRPr="009E74BC" w:rsidRDefault="00F20F0E" w:rsidP="009E74B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</w:p>
          <w:p w:rsidR="009E74BC" w:rsidRPr="009E74BC" w:rsidRDefault="009E74BC" w:rsidP="009E74BC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</w:rPr>
            </w:pPr>
            <w:r w:rsidRPr="009E74BC">
              <w:rPr>
                <w:rFonts w:ascii="Corbel" w:eastAsia="Cambria" w:hAnsi="Corbel"/>
                <w:sz w:val="24"/>
              </w:rPr>
              <w:t xml:space="preserve">W ramach ćwiczeń: </w:t>
            </w:r>
          </w:p>
          <w:p w:rsidR="0085747A" w:rsidRPr="009E74BC" w:rsidRDefault="009E74BC" w:rsidP="009E74BC">
            <w:pPr>
              <w:spacing w:after="0" w:line="240" w:lineRule="auto"/>
              <w:jc w:val="both"/>
              <w:rPr>
                <w:rFonts w:eastAsia="Cambria"/>
                <w:sz w:val="24"/>
              </w:rPr>
            </w:pPr>
            <w:r w:rsidRPr="009E74BC">
              <w:rPr>
                <w:rFonts w:ascii="Corbel" w:eastAsia="Cambria" w:hAnsi="Corbel"/>
                <w:sz w:val="24"/>
              </w:rPr>
              <w:t>Test zaliczeniowy zawiera 15 pytań. Za każde pytanie student uzyskuje 1 punkt. Do pozytywnego zaliczenia egzaminu wymagane jest uzyskanie 8 punktów.</w:t>
            </w:r>
          </w:p>
        </w:tc>
      </w:tr>
    </w:tbl>
    <w:p w:rsidR="009E74BC" w:rsidRDefault="009E74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E74BC" w:rsidRPr="009C54AE" w:rsidRDefault="009E74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</w:t>
            </w:r>
            <w:r w:rsidR="005A1D16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9E74BC" w:rsidP="009E74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9E74BC" w:rsidP="009E74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Konsultacje 2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9E74BC" w:rsidRDefault="009E74BC" w:rsidP="009E74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30 h</w:t>
            </w:r>
          </w:p>
          <w:p w:rsidR="00C61DC5" w:rsidRPr="009C54AE" w:rsidRDefault="009E74BC" w:rsidP="009E74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egzaminu 40 h 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9E74BC" w:rsidP="009E74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9598F" w:rsidP="002959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2148C" w:rsidRDefault="0022148C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977"/>
      </w:tblGrid>
      <w:tr w:rsidR="0085747A" w:rsidRPr="009C54AE" w:rsidTr="000D73AD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977" w:type="dxa"/>
          </w:tcPr>
          <w:p w:rsidR="0085747A" w:rsidRPr="009C54AE" w:rsidRDefault="002214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0D73AD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977" w:type="dxa"/>
          </w:tcPr>
          <w:p w:rsidR="0085747A" w:rsidRPr="009C54AE" w:rsidRDefault="0022148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22148C">
        <w:trPr>
          <w:trHeight w:val="397"/>
        </w:trPr>
        <w:tc>
          <w:tcPr>
            <w:tcW w:w="7513" w:type="dxa"/>
          </w:tcPr>
          <w:p w:rsidR="0085747A" w:rsidRPr="0022148C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2148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29598F" w:rsidRDefault="0029598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29598F" w:rsidRPr="0029598F" w:rsidRDefault="0029598F" w:rsidP="002959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Aktualne wydania poniższych pozycji:</w:t>
            </w:r>
          </w:p>
          <w:p w:rsidR="0029598F" w:rsidRPr="0029598F" w:rsidRDefault="0029598F" w:rsidP="0029598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Teresa Liszcz „Prawo pracy”</w:t>
            </w:r>
          </w:p>
          <w:p w:rsidR="0029598F" w:rsidRPr="0029598F" w:rsidRDefault="0029598F" w:rsidP="0029598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Jakub </w:t>
            </w:r>
            <w:proofErr w:type="spellStart"/>
            <w:r w:rsidRPr="0029598F">
              <w:rPr>
                <w:rFonts w:ascii="Corbel" w:hAnsi="Corbel"/>
                <w:b w:val="0"/>
                <w:smallCaps w:val="0"/>
                <w:szCs w:val="24"/>
              </w:rPr>
              <w:t>Stelina</w:t>
            </w:r>
            <w:proofErr w:type="spellEnd"/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 (pod red.) „Prawo pracy”</w:t>
            </w:r>
          </w:p>
          <w:p w:rsidR="0029598F" w:rsidRPr="0029598F" w:rsidRDefault="0029598F" w:rsidP="0029598F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Jakub </w:t>
            </w:r>
            <w:proofErr w:type="spellStart"/>
            <w:r w:rsidRPr="0029598F">
              <w:rPr>
                <w:rFonts w:ascii="Corbel" w:hAnsi="Corbel"/>
                <w:b w:val="0"/>
                <w:smallCaps w:val="0"/>
                <w:szCs w:val="24"/>
              </w:rPr>
              <w:t>Stelina</w:t>
            </w:r>
            <w:proofErr w:type="spellEnd"/>
            <w:r w:rsidRPr="0029598F">
              <w:rPr>
                <w:rFonts w:ascii="Corbel" w:hAnsi="Corbel"/>
                <w:b w:val="0"/>
                <w:smallCaps w:val="0"/>
                <w:szCs w:val="24"/>
              </w:rPr>
              <w:t xml:space="preserve"> „Prawo urzędnicze”</w:t>
            </w:r>
          </w:p>
          <w:p w:rsidR="00F20F0E" w:rsidRPr="0022148C" w:rsidRDefault="0029598F" w:rsidP="0022148C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Ludwik Florek „Prawo pracy”</w:t>
            </w:r>
          </w:p>
        </w:tc>
      </w:tr>
      <w:tr w:rsidR="0085747A" w:rsidRPr="009C54AE" w:rsidTr="0022148C">
        <w:trPr>
          <w:trHeight w:val="397"/>
        </w:trPr>
        <w:tc>
          <w:tcPr>
            <w:tcW w:w="7513" w:type="dxa"/>
          </w:tcPr>
          <w:p w:rsidR="0029598F" w:rsidRPr="0022148C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2148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29598F" w:rsidRDefault="0029598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9598F" w:rsidRPr="0029598F" w:rsidRDefault="0029598F" w:rsidP="0029598F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Elżbieta Ura „Prawo urzędnicze”</w:t>
            </w:r>
          </w:p>
          <w:p w:rsidR="0029598F" w:rsidRPr="0022148C" w:rsidRDefault="0029598F" w:rsidP="009C54A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98F">
              <w:rPr>
                <w:rFonts w:ascii="Corbel" w:hAnsi="Corbel"/>
                <w:b w:val="0"/>
                <w:smallCaps w:val="0"/>
                <w:szCs w:val="24"/>
              </w:rPr>
              <w:t>Krzysztof W. Baran (pod red.) „Prawo pracy i ubezpieczeń społecznych”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22148C">
      <w:pgSz w:w="11906" w:h="16838"/>
      <w:pgMar w:top="851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7D3E" w:rsidRDefault="00FD7D3E" w:rsidP="00C16ABF">
      <w:pPr>
        <w:spacing w:after="0" w:line="240" w:lineRule="auto"/>
      </w:pPr>
      <w:r>
        <w:separator/>
      </w:r>
    </w:p>
  </w:endnote>
  <w:endnote w:type="continuationSeparator" w:id="0">
    <w:p w:rsidR="00FD7D3E" w:rsidRDefault="00FD7D3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7D3E" w:rsidRDefault="00FD7D3E" w:rsidP="00C16ABF">
      <w:pPr>
        <w:spacing w:after="0" w:line="240" w:lineRule="auto"/>
      </w:pPr>
      <w:r>
        <w:separator/>
      </w:r>
    </w:p>
  </w:footnote>
  <w:footnote w:type="continuationSeparator" w:id="0">
    <w:p w:rsidR="00FD7D3E" w:rsidRDefault="00FD7D3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AF43F5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6ED3"/>
    <w:rsid w:val="00042A51"/>
    <w:rsid w:val="00042D2E"/>
    <w:rsid w:val="00044C82"/>
    <w:rsid w:val="000529FF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4E2D"/>
    <w:rsid w:val="000D04B0"/>
    <w:rsid w:val="000D73AD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3D1F"/>
    <w:rsid w:val="001640A7"/>
    <w:rsid w:val="00164FA7"/>
    <w:rsid w:val="00166A03"/>
    <w:rsid w:val="001718A7"/>
    <w:rsid w:val="001737CF"/>
    <w:rsid w:val="00174431"/>
    <w:rsid w:val="00176083"/>
    <w:rsid w:val="00192F37"/>
    <w:rsid w:val="001A70D2"/>
    <w:rsid w:val="001D657B"/>
    <w:rsid w:val="001D7B54"/>
    <w:rsid w:val="001E0209"/>
    <w:rsid w:val="001F2CA2"/>
    <w:rsid w:val="002144C0"/>
    <w:rsid w:val="0022148C"/>
    <w:rsid w:val="0022477D"/>
    <w:rsid w:val="002278A9"/>
    <w:rsid w:val="002336F9"/>
    <w:rsid w:val="0024028F"/>
    <w:rsid w:val="00244ABC"/>
    <w:rsid w:val="002553CD"/>
    <w:rsid w:val="00281FF2"/>
    <w:rsid w:val="002857DE"/>
    <w:rsid w:val="00291567"/>
    <w:rsid w:val="002933E1"/>
    <w:rsid w:val="0029598F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C0C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6F16"/>
    <w:rsid w:val="005640D4"/>
    <w:rsid w:val="0056696D"/>
    <w:rsid w:val="0059484D"/>
    <w:rsid w:val="005A0855"/>
    <w:rsid w:val="005A1D16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14C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45D5"/>
    <w:rsid w:val="007D6E56"/>
    <w:rsid w:val="007F4155"/>
    <w:rsid w:val="00812FF7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56C5"/>
    <w:rsid w:val="00956ED1"/>
    <w:rsid w:val="00981126"/>
    <w:rsid w:val="00997F14"/>
    <w:rsid w:val="009A78D9"/>
    <w:rsid w:val="009C3E31"/>
    <w:rsid w:val="009C54AE"/>
    <w:rsid w:val="009C788E"/>
    <w:rsid w:val="009E3B41"/>
    <w:rsid w:val="009E74BC"/>
    <w:rsid w:val="009F3C5C"/>
    <w:rsid w:val="009F4610"/>
    <w:rsid w:val="00A00ECC"/>
    <w:rsid w:val="00A01B9D"/>
    <w:rsid w:val="00A155EE"/>
    <w:rsid w:val="00A2245B"/>
    <w:rsid w:val="00A30110"/>
    <w:rsid w:val="00A36899"/>
    <w:rsid w:val="00A371F6"/>
    <w:rsid w:val="00A43449"/>
    <w:rsid w:val="00A43BF6"/>
    <w:rsid w:val="00A53FA5"/>
    <w:rsid w:val="00A54817"/>
    <w:rsid w:val="00A601C8"/>
    <w:rsid w:val="00A60799"/>
    <w:rsid w:val="00A84C85"/>
    <w:rsid w:val="00A97DE1"/>
    <w:rsid w:val="00AB053C"/>
    <w:rsid w:val="00AB1B08"/>
    <w:rsid w:val="00AD1146"/>
    <w:rsid w:val="00AD14C3"/>
    <w:rsid w:val="00AD27D3"/>
    <w:rsid w:val="00AD66D6"/>
    <w:rsid w:val="00AE0092"/>
    <w:rsid w:val="00AE1160"/>
    <w:rsid w:val="00AE203C"/>
    <w:rsid w:val="00AE2E74"/>
    <w:rsid w:val="00AE5FCB"/>
    <w:rsid w:val="00AF2C1E"/>
    <w:rsid w:val="00B01865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75D"/>
    <w:rsid w:val="00C766B8"/>
    <w:rsid w:val="00C766DF"/>
    <w:rsid w:val="00C94B98"/>
    <w:rsid w:val="00CA2B96"/>
    <w:rsid w:val="00CA5089"/>
    <w:rsid w:val="00CD6897"/>
    <w:rsid w:val="00CE1954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2CCC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0F0E"/>
    <w:rsid w:val="00F27A7B"/>
    <w:rsid w:val="00F526AF"/>
    <w:rsid w:val="00F617C3"/>
    <w:rsid w:val="00F7066B"/>
    <w:rsid w:val="00F83B28"/>
    <w:rsid w:val="00F9422E"/>
    <w:rsid w:val="00F95F81"/>
    <w:rsid w:val="00FA46E5"/>
    <w:rsid w:val="00FB7DBA"/>
    <w:rsid w:val="00FC1C25"/>
    <w:rsid w:val="00FC3F45"/>
    <w:rsid w:val="00FD503F"/>
    <w:rsid w:val="00FD7589"/>
    <w:rsid w:val="00FD7D3E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228923-D1EA-4FEC-82CF-3EB0223DC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22148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62FAF-9F86-4273-A529-BEBA61BBF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8</Pages>
  <Words>1957</Words>
  <Characters>11744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2019-02-06T12:12:00Z</cp:lastPrinted>
  <dcterms:created xsi:type="dcterms:W3CDTF">2021-04-21T07:29:00Z</dcterms:created>
  <dcterms:modified xsi:type="dcterms:W3CDTF">2021-04-26T09:27:00Z</dcterms:modified>
</cp:coreProperties>
</file>